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"Englische Filme"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Live And Let Live : Ein Dokumentarfilm über Veganismus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Regie: Marc Pierschel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O.O. : Mindjazz Pictures, 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4042564167009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Anmerkung: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Grossbritannien, 2013. - Untertitel: Deutsch, Englisch, Italienisch, Spanisch, Kroatisch, Schwedisch, Portugiesisch, Polnisch, Rumänisch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english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DVD-Sachfilm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11582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Lebensmittelskandale, Klimawandel, Zivilisationskrankheiten und zunehmende ethische Bedenken lassen mehr und mehr Menschen daran zweifeln, ob es richtig ist, Tiere zu essen. Vom Schlachter zum veganen Chefkoch, vom Milchbauern zum Gründer des ersten ''Kuhaltersheims'' - Live and Let Live erzählt die Geschichten von sechs Menschen, die sich aus unterschiedlichen Gründen dazu entschlossen haben, auf jegliche Tierprodukte zu verzichten und zeigt, wie diese Entscheidung ihr Leben verändert hat...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Pierschel, Marc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Ernährung</w:t>
            </w:r>
          </w:p>
          <w:p>
            <w:pPr>
              <w:pBdr/>
              <w:spacing/>
              <w:rPr>
                <w:rFonts w:ascii="Arial" w:hAnsi="Arial" w:eastAsia="Arial" w:cs="Arial"/>
                <w:b w:val="0"/>
                <w:sz w:val="20"/>
              </w:rPr>
            </w:pPr>
            <w:r>
              <w:rPr>
                <w:rFonts w:ascii="Arial" w:hAnsi="Arial" w:eastAsia="Arial" w:cs="Arial"/>
                <w:b w:val="0"/>
                <w:sz w:val="20"/>
              </w:rPr>
              <w:t xml:space="preserve">Vegan</w:t>
            </w:r>
          </w:p>
          <w:p>
            <w:pPr>
              <w:pBdr/>
              <w:spacing/>
              <w:rPr>
                <w:rFonts w:ascii="Arial" w:hAnsi="Arial" w:eastAsia="Arial" w:cs="Arial"/>
                <w:b w:val="0"/>
                <w:sz w:val="20"/>
              </w:rPr>
            </w:pPr>
            <w:r>
              <w:rPr>
                <w:rFonts w:ascii="Arial" w:hAnsi="Arial" w:eastAsia="Arial" w:cs="Arial"/>
                <w:b w:val="0"/>
                <w:sz w:val="20"/>
              </w:rPr>
              <w:t xml:space="preserve">Vegetarische Ernährung</w:t>
            </w:r>
          </w:p>
          <w:p>
            <w:pPr>
              <w:pBdr/>
              <w:spacing/>
              <w:rPr>
                <w:rFonts w:ascii="Arial" w:hAnsi="Arial" w:eastAsia="Arial" w:cs="Arial"/>
                <w:b w:val="0"/>
                <w:sz w:val="20"/>
              </w:rPr>
            </w:pPr>
            <w:r>
              <w:rPr>
                <w:rFonts w:ascii="Arial" w:hAnsi="Arial" w:eastAsia="Arial" w:cs="Arial"/>
                <w:b w:val="0"/>
                <w:sz w:val="20"/>
              </w:rPr>
              <w:t xml:space="preserve">Tierhaltung</w:t>
            </w:r>
          </w:p>
          <w:p>
            <w:pPr>
              <w:pBdr/>
              <w:spacing/>
              <w:rPr>
                <w:rFonts w:ascii="Arial" w:hAnsi="Arial" w:eastAsia="Arial" w:cs="Arial"/>
                <w:b w:val="0"/>
                <w:sz w:val="20"/>
              </w:rPr>
            </w:pPr>
            <w:r>
              <w:rPr>
                <w:rFonts w:ascii="Arial" w:hAnsi="Arial" w:eastAsia="Arial" w:cs="Arial"/>
                <w:b w:val="0"/>
                <w:sz w:val="20"/>
              </w:rPr>
              <w:t xml:space="preserve">Landwirtschaft</w:t>
            </w:r>
          </w:p>
          <w:p>
            <w:pPr>
              <w:pBdr/>
              <w:spacing/>
              <w:rPr>
                <w:rFonts w:ascii="Arial" w:hAnsi="Arial" w:eastAsia="Arial" w:cs="Arial"/>
                <w:b w:val="0"/>
                <w:sz w:val="20"/>
              </w:rPr>
            </w:pPr>
            <w:r>
              <w:rPr>
                <w:rFonts w:ascii="Arial" w:hAnsi="Arial" w:eastAsia="Arial" w:cs="Arial"/>
                <w:b w:val="0"/>
                <w:sz w:val="20"/>
              </w:rPr>
              <w:t xml:space="preserve">Ethik</w:t>
            </w:r>
          </w:p>
          <w:p>
            <w:pPr>
              <w:pBdr/>
              <w:spacing/>
              <w:rPr>
                <w:rFonts w:ascii="Arial" w:hAnsi="Arial" w:eastAsia="Arial" w:cs="Arial"/>
                <w:b w:val="0"/>
                <w:sz w:val="20"/>
              </w:rPr>
            </w:pPr>
            <w:r>
              <w:rPr>
                <w:rFonts w:ascii="Arial" w:hAnsi="Arial" w:eastAsia="Arial" w:cs="Arial"/>
                <w:b w:val="0"/>
                <w:sz w:val="20"/>
              </w:rPr>
              <w:t xml:space="preserve">Umweltschutz</w:t>
            </w:r>
          </w:p>
          <w:p>
            <w:pPr>
              <w:pBdr/>
              <w:spacing/>
              <w:rPr/>
            </w:pPr>
            <w:r>
              <w:rPr>
                <w:rFonts w:ascii="Arial" w:hAnsi="Arial" w:eastAsia="Arial" w:cs="Arial"/>
                <w:b w:val="0"/>
                <w:sz w:val="20"/>
              </w:rPr>
              <w:t xml:space="preserve">Ökologie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641.51 Ernährungsformen: Vegetarische Küche. Rohkost. Vollwertkost. Trennkost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641.51</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11582</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