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"Französische Filme"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Goël, Stéphane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Fragments du paradis; Bonus: Campagne perdue ; Les sables sans fin de l'absence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Stéphane Goël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O.O. : Climage Films,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ca. 85 Min. + Bonus ca.77 Min. = 54 Min. + 23 Min., farbig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7640116812857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Schweiz, 2015 / 1997 / . - Untertitel: Deutsch, Englisch, Italienisch, Spanisch.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DVD-Sachfilm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11172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Fragments du paradis: Wenn die Schweiz mitunter als Himmel auf Erden betrachtet wird, stellt sich die Frage, ob ihre Einwohner an den Himmel glauben. Egal ob Gläubige, Agnostiker oder Atheisten: im Angesicht des Todes hat jeder das Bedürfnis nach einer Vorstellung des Jenseits. Was ist übrig geblieben von dem Paradies, das einst ewiges Glück versprach? Durch die Begegnung mit Leuten, die am Ende ihres irdischen Daseins stehen, begibt sich dieser Film auf eine persönliche, bewegende und unkonventionelle Entdeckungsreise der Darstellungen dieses Ortes der Hoffnung und des Zweifels, der allen Menschen gemein ist. - Campagne perdue (1977, 54. Min.) : Sechs junge Bauern aus demselben Dorf befinden sich in einer tiefen Krise, die sie zum Entschluss bringt, ihr Vieh in einem grossen Gemeinschafts-Stall unterzubringen. Das gemeinsame Projekt, das in einer Gemeinde von ausgesprochenen Einzelgängern bis jetzt undenkbar gewesen wäre, zeugt von einer grundlegenden Mentalitätsveränderung. Dieser Film ist eine warmherzige und mit Ironie versetzte Chronik der drei Jahre, die zur Verwirklichung des Projekts nötig waren. -  Les sables sans fin de l'absence(2015, 23 Min.): Auf unzähligen Wanderungen durchstreifte der Dichter und Photograph Gustave Roud (1897 - 1976) die Landschaft der Waadt und fotografierte junge Bauern, die er in seinen Bildern verherrlichte und für die er ein unerfüllbares Begehren hegte. Wie der Dichter damals, in jener verschlossenen ländlichen Gesellschaft wahrgenommen wurde, erzählen die Bauern nun aus der Sicht des Alters.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Schweizer Film</w:t>
            </w:r>
          </w:p>
          <w:p>
            <w:pPr>
              <w:pBdr/>
              <w:spacing/>
              <w:rPr>
                <w:rFonts w:ascii="Arial" w:hAnsi="Arial" w:eastAsia="Arial" w:cs="Arial"/>
                <w:b w:val="0"/>
                <w:sz w:val="20"/>
              </w:rPr>
            </w:pPr>
            <w:r>
              <w:rPr>
                <w:rFonts w:ascii="Arial" w:hAnsi="Arial" w:eastAsia="Arial" w:cs="Arial"/>
                <w:b w:val="0"/>
                <w:sz w:val="20"/>
              </w:rPr>
              <w:t xml:space="preserve">Schweiz</w:t>
            </w:r>
          </w:p>
          <w:p>
            <w:pPr>
              <w:pBdr/>
              <w:spacing/>
              <w:rPr>
                <w:rFonts w:ascii="Arial" w:hAnsi="Arial" w:eastAsia="Arial" w:cs="Arial"/>
                <w:b w:val="0"/>
                <w:sz w:val="20"/>
              </w:rPr>
            </w:pPr>
            <w:r>
              <w:rPr>
                <w:rFonts w:ascii="Arial" w:hAnsi="Arial" w:eastAsia="Arial" w:cs="Arial"/>
                <w:b w:val="0"/>
                <w:sz w:val="20"/>
              </w:rPr>
              <w:t xml:space="preserve">Landwirtschaft</w:t>
            </w:r>
          </w:p>
          <w:p>
            <w:pPr>
              <w:pBdr/>
              <w:spacing/>
              <w:rPr>
                <w:rFonts w:ascii="Arial" w:hAnsi="Arial" w:eastAsia="Arial" w:cs="Arial"/>
                <w:b w:val="0"/>
                <w:sz w:val="20"/>
              </w:rPr>
            </w:pPr>
            <w:r>
              <w:rPr>
                <w:rFonts w:ascii="Arial" w:hAnsi="Arial" w:eastAsia="Arial" w:cs="Arial"/>
                <w:b w:val="0"/>
                <w:sz w:val="20"/>
              </w:rPr>
              <w:t xml:space="preserve">Fotografie</w:t>
            </w:r>
          </w:p>
          <w:p>
            <w:pPr>
              <w:pBdr/>
              <w:spacing/>
              <w:rPr>
                <w:rFonts w:ascii="Arial" w:hAnsi="Arial" w:eastAsia="Arial" w:cs="Arial"/>
                <w:b w:val="0"/>
                <w:sz w:val="20"/>
              </w:rPr>
            </w:pPr>
            <w:r>
              <w:rPr>
                <w:rFonts w:ascii="Arial" w:hAnsi="Arial" w:eastAsia="Arial" w:cs="Arial"/>
                <w:b w:val="0"/>
                <w:sz w:val="20"/>
              </w:rPr>
              <w:t xml:space="preserve">Vater</w:t>
            </w:r>
          </w:p>
          <w:p>
            <w:pPr>
              <w:pBdr/>
              <w:spacing/>
              <w:rPr>
                <w:rFonts w:ascii="Arial" w:hAnsi="Arial" w:eastAsia="Arial" w:cs="Arial"/>
                <w:b w:val="0"/>
                <w:sz w:val="20"/>
              </w:rPr>
            </w:pPr>
            <w:r>
              <w:rPr>
                <w:rFonts w:ascii="Arial" w:hAnsi="Arial" w:eastAsia="Arial" w:cs="Arial"/>
                <w:b w:val="0"/>
                <w:sz w:val="20"/>
              </w:rPr>
              <w:t xml:space="preserve">Religion</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Paradies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17 Ethik. Moral</w:t>
            </w:r>
          </w:p>
          <w:p>
            <w:pPr>
              <w:pBdr/>
              <w:spacing/>
              <w:rPr/>
            </w:pPr>
            <w:r>
              <w:rPr>
                <w:rFonts w:ascii="Arial" w:hAnsi="Arial" w:eastAsia="Arial" w:cs="Arial"/>
                <w:b w:val="0"/>
                <w:sz w:val="20"/>
              </w:rPr>
              <w:t xml:space="preserve">20 Religionen im Allgemeinen. Theologie. Religionsphilosophie. Atheismus. Vergleichende Religionswissenschaft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11172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