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"Schweizerdeutsche Filme"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Willkommen in der Schweiz</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Cham : Impuls Home Entertainment,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 ca. 81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7611372646197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Anmerkung: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Schweiz, 2017. - Untertitel: Deutsch, Englisch, Französisch, Italienisch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schweizerdeutsch, german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DVD-Sachfilm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11629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2015 suchen 1 Million Geflüchtete Schutz in Europa, 40'000 davon in der Schweiz. Andreas Glarner, Bürgermeister der reichsten Aargauer Gemeinde, will ein Exempel statuieren und weigert sich, 10 Flüchtlinge aufzunehmen. Johanna Gündel, Studentin und Tochter eines lokalen Gemüsebauern, organisiert den Widerstand. Ausgehend von den Ereignissen in Oberwil-Lieli erzählt der Film gleichnishaft von der Schweiz in Zeiten der sogenannten Flüchtlingskrise.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Migration</w:t>
            </w:r>
          </w:p>
          <w:p>
            <w:pPr>
              <w:pBdr/>
              <w:spacing/>
              <w:rPr>
                <w:rFonts w:ascii="Arial" w:hAnsi="Arial" w:eastAsia="Arial" w:cs="Arial"/>
                <w:b w:val="0"/>
                <w:sz w:val="20"/>
              </w:rPr>
            </w:pPr>
            <w:r>
              <w:rPr>
                <w:rFonts w:ascii="Arial" w:hAnsi="Arial" w:eastAsia="Arial" w:cs="Arial"/>
                <w:b w:val="0"/>
                <w:sz w:val="20"/>
              </w:rPr>
              <w:t xml:space="preserve">Migrationspolitik</w:t>
            </w:r>
          </w:p>
          <w:p>
            <w:pPr>
              <w:pBdr/>
              <w:spacing/>
              <w:rPr>
                <w:rFonts w:ascii="Arial" w:hAnsi="Arial" w:eastAsia="Arial" w:cs="Arial"/>
                <w:b w:val="0"/>
                <w:sz w:val="20"/>
              </w:rPr>
            </w:pPr>
            <w:r>
              <w:rPr>
                <w:rFonts w:ascii="Arial" w:hAnsi="Arial" w:eastAsia="Arial" w:cs="Arial"/>
                <w:b w:val="0"/>
                <w:sz w:val="20"/>
              </w:rPr>
              <w:t xml:space="preserve">Flüchtling</w:t>
            </w:r>
          </w:p>
          <w:p>
            <w:pPr>
              <w:pBdr/>
              <w:spacing/>
              <w:rPr>
                <w:rFonts w:ascii="Arial" w:hAnsi="Arial" w:eastAsia="Arial" w:cs="Arial"/>
                <w:b w:val="0"/>
                <w:sz w:val="20"/>
              </w:rPr>
            </w:pPr>
            <w:r>
              <w:rPr>
                <w:rFonts w:ascii="Arial" w:hAnsi="Arial" w:eastAsia="Arial" w:cs="Arial"/>
                <w:b w:val="0"/>
                <w:sz w:val="20"/>
              </w:rPr>
              <w:t xml:space="preserve">Schweiz</w:t>
            </w:r>
          </w:p>
          <w:p>
            <w:pPr>
              <w:pBdr/>
              <w:spacing/>
              <w:rPr>
                <w:rFonts w:ascii="Arial" w:hAnsi="Arial" w:eastAsia="Arial" w:cs="Arial"/>
                <w:b w:val="0"/>
                <w:sz w:val="20"/>
              </w:rPr>
            </w:pPr>
            <w:r>
              <w:rPr>
                <w:rFonts w:ascii="Arial" w:hAnsi="Arial" w:eastAsia="Arial" w:cs="Arial"/>
                <w:b w:val="0"/>
                <w:sz w:val="20"/>
              </w:rPr>
              <w:t xml:space="preserve">Ausländerfeindlichkeit</w:t>
            </w:r>
          </w:p>
          <w:p>
            <w:pPr>
              <w:pBdr/>
              <w:spacing/>
              <w:rPr>
                <w:rFonts w:ascii="Arial" w:hAnsi="Arial" w:eastAsia="Arial" w:cs="Arial"/>
                <w:b w:val="0"/>
                <w:sz w:val="20"/>
              </w:rPr>
            </w:pPr>
            <w:r>
              <w:rPr>
                <w:rFonts w:ascii="Arial" w:hAnsi="Arial" w:eastAsia="Arial" w:cs="Arial"/>
                <w:b w:val="0"/>
                <w:sz w:val="20"/>
              </w:rPr>
              <w:t xml:space="preserve">Rassismus</w:t>
            </w:r>
          </w:p>
          <w:p>
            <w:pPr>
              <w:pBdr/>
              <w:spacing/>
              <w:rPr/>
            </w:pPr>
            <w:r>
              <w:rPr>
                <w:rFonts w:ascii="Arial" w:hAnsi="Arial" w:eastAsia="Arial" w:cs="Arial"/>
                <w:b w:val="0"/>
                <w:sz w:val="20"/>
              </w:rPr>
              <w:t xml:space="preserve">Schweizer Film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323.1 Minderheitenpolitik. Rassenpolitik. Ausländerpolitik. Flüchtlingspolitik</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323.1</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11629</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