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"Schweizerdeutsche Bücher"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Schnakenberg, Ulrich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Geschichte in Karikaturen : Karikaturen als Quelle - 1945 bis heute : kommentierte Arbeitsblätter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Schwalbach : Wochenschau, 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Schnakenberg, Ulrich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Geschichte in Karikaturen : Karikaturen als Quelle - 1900 - 1945 : kommentierte Arbeitsblätter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Schwalbach : Wochenschau,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Dänzer,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Prävention Essstörungen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AudioVision, 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Dänzer,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Prävention Essstörungen :  Begleitbroschüre zu den drei Anspielvideos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AudioVision, 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Schenker,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«Hallo», seit d'Chatz : traditionelle und moderne Kinderlieder für Gross und Klein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Aracari Verlag,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Suter, Rudolf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Baseldeutsch-Grammatik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Basel : Christoph Merian Verlag, 1976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803.0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Gygampfi Wasserstampfi : Basler Kinderreime aus alter und neuer Zeit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Basel : Gute Schriften, 1964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